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F61A9" w14:textId="77777777" w:rsidR="00655D79" w:rsidRDefault="00655D79">
      <w:pPr>
        <w:ind w:left="0" w:hanging="2"/>
      </w:pPr>
    </w:p>
    <w:tbl>
      <w:tblPr>
        <w:tblStyle w:val="a"/>
        <w:tblW w:w="87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68"/>
        <w:gridCol w:w="4352"/>
      </w:tblGrid>
      <w:tr w:rsidR="00655D79" w14:paraId="41085187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27CBD" w14:textId="0909A153" w:rsidR="00655D79" w:rsidRDefault="008A3A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DISCIPLINA:</w:t>
            </w:r>
            <w:r>
              <w:rPr>
                <w:color w:val="FF0000"/>
              </w:rPr>
              <w:t xml:space="preserve"> </w:t>
            </w:r>
            <w:r w:rsidR="007679A1">
              <w:rPr>
                <w:color w:val="000000"/>
              </w:rPr>
              <w:t xml:space="preserve">Cálculo </w:t>
            </w:r>
            <w:r w:rsidR="0006693F">
              <w:rPr>
                <w:color w:val="000000"/>
              </w:rPr>
              <w:t>Integral</w:t>
            </w:r>
          </w:p>
        </w:tc>
      </w:tr>
      <w:tr w:rsidR="00655D79" w14:paraId="668AF9E6" w14:textId="77777777"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C6CF9" w14:textId="2B58CE11" w:rsidR="00655D79" w:rsidRDefault="008A3A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Vigência: </w:t>
            </w:r>
            <w:r>
              <w:rPr>
                <w:color w:val="000000"/>
              </w:rPr>
              <w:t xml:space="preserve">a partir de </w:t>
            </w:r>
            <w:r w:rsidR="00206C58">
              <w:rPr>
                <w:color w:val="000000"/>
              </w:rPr>
              <w:t>2021/1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D90DA" w14:textId="77777777" w:rsidR="00655D79" w:rsidRDefault="008A3A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Período letivo:</w:t>
            </w:r>
            <w:r>
              <w:rPr>
                <w:color w:val="000000"/>
              </w:rPr>
              <w:t xml:space="preserve"> 2º semestre</w:t>
            </w:r>
          </w:p>
        </w:tc>
      </w:tr>
      <w:tr w:rsidR="00655D79" w14:paraId="14ADFA95" w14:textId="77777777"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1CC62" w14:textId="35016E92" w:rsidR="00655D79" w:rsidRDefault="008A3A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Carga horária total: </w:t>
            </w:r>
            <w:r>
              <w:rPr>
                <w:color w:val="000000"/>
              </w:rPr>
              <w:t>75</w:t>
            </w:r>
            <w:r w:rsidR="00A23D2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h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AD804" w14:textId="77777777" w:rsidR="00655D79" w:rsidRDefault="008A3A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Código: </w:t>
            </w:r>
          </w:p>
        </w:tc>
      </w:tr>
      <w:tr w:rsidR="00655D79" w14:paraId="5D2A0B74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2D388" w14:textId="680B65FF" w:rsidR="00655D79" w:rsidRDefault="008A3A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Ementa: </w:t>
            </w:r>
            <w:r>
              <w:rPr>
                <w:color w:val="000000"/>
              </w:rPr>
              <w:t>Cálculo de integrais</w:t>
            </w:r>
            <w:r w:rsidR="00627FD8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Estudo das funções de várias variáveis. </w:t>
            </w:r>
          </w:p>
        </w:tc>
      </w:tr>
    </w:tbl>
    <w:p w14:paraId="31065581" w14:textId="77777777" w:rsidR="005E122B" w:rsidRDefault="005E122B" w:rsidP="005E122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  <w:color w:val="000000"/>
        </w:rPr>
      </w:pPr>
    </w:p>
    <w:p w14:paraId="5B0B1313" w14:textId="77777777" w:rsidR="00655D79" w:rsidRDefault="008A3A9E" w:rsidP="005E122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>Conteúdos</w:t>
      </w:r>
    </w:p>
    <w:p w14:paraId="52E7983E" w14:textId="77777777" w:rsidR="005E122B" w:rsidRDefault="005E122B" w:rsidP="005E122B">
      <w:pPr>
        <w:spacing w:line="240" w:lineRule="auto"/>
        <w:ind w:left="0" w:hanging="2"/>
      </w:pPr>
    </w:p>
    <w:p w14:paraId="19C86249" w14:textId="77777777" w:rsidR="00655D79" w:rsidRDefault="007679A1" w:rsidP="005E122B">
      <w:pPr>
        <w:spacing w:line="240" w:lineRule="auto"/>
        <w:ind w:left="0" w:hanging="2"/>
      </w:pPr>
      <w:r>
        <w:t>UNIDADE I – Integral</w:t>
      </w:r>
    </w:p>
    <w:p w14:paraId="376F433E" w14:textId="77777777" w:rsidR="00655D79" w:rsidRDefault="005E122B" w:rsidP="005E122B">
      <w:pPr>
        <w:tabs>
          <w:tab w:val="left" w:pos="1276"/>
        </w:tabs>
        <w:spacing w:line="240" w:lineRule="auto"/>
        <w:ind w:leftChars="471" w:left="1132" w:hanging="2"/>
      </w:pPr>
      <w:r>
        <w:t xml:space="preserve">1.1 </w:t>
      </w:r>
      <w:r w:rsidR="007679A1">
        <w:t>Função primitiva</w:t>
      </w:r>
    </w:p>
    <w:p w14:paraId="42736842" w14:textId="77777777" w:rsidR="00655D79" w:rsidRDefault="005E122B" w:rsidP="005E122B">
      <w:pPr>
        <w:tabs>
          <w:tab w:val="left" w:pos="1276"/>
        </w:tabs>
        <w:spacing w:line="240" w:lineRule="auto"/>
        <w:ind w:leftChars="471" w:left="1132" w:hanging="2"/>
      </w:pPr>
      <w:r>
        <w:t xml:space="preserve">1.2 </w:t>
      </w:r>
      <w:r w:rsidR="008A3A9E">
        <w:t>Integral indef</w:t>
      </w:r>
      <w:r w:rsidR="007679A1">
        <w:t>inida: definição e propriedades</w:t>
      </w:r>
    </w:p>
    <w:p w14:paraId="6073716F" w14:textId="77777777" w:rsidR="00655D79" w:rsidRDefault="005E122B" w:rsidP="005E122B">
      <w:pPr>
        <w:tabs>
          <w:tab w:val="left" w:pos="1276"/>
        </w:tabs>
        <w:spacing w:line="240" w:lineRule="auto"/>
        <w:ind w:leftChars="471" w:left="1132" w:hanging="2"/>
      </w:pPr>
      <w:r>
        <w:t xml:space="preserve">1.3 </w:t>
      </w:r>
      <w:r w:rsidR="007679A1">
        <w:t>Integrais imediatas</w:t>
      </w:r>
    </w:p>
    <w:p w14:paraId="47D397C6" w14:textId="77777777" w:rsidR="00655D79" w:rsidRDefault="005E122B" w:rsidP="005E122B">
      <w:pPr>
        <w:tabs>
          <w:tab w:val="left" w:pos="1276"/>
        </w:tabs>
        <w:spacing w:line="240" w:lineRule="auto"/>
        <w:ind w:leftChars="471" w:left="1132" w:hanging="2"/>
      </w:pPr>
      <w:r>
        <w:t xml:space="preserve">1.4 </w:t>
      </w:r>
      <w:r w:rsidR="007679A1">
        <w:t>Técnicas de integração</w:t>
      </w:r>
    </w:p>
    <w:p w14:paraId="1B7268B7" w14:textId="77777777" w:rsidR="00655D79" w:rsidRDefault="005E122B" w:rsidP="005E122B">
      <w:pPr>
        <w:tabs>
          <w:tab w:val="left" w:pos="1276"/>
        </w:tabs>
        <w:spacing w:line="240" w:lineRule="auto"/>
        <w:ind w:leftChars="471" w:left="1560" w:hangingChars="179" w:hanging="430"/>
      </w:pPr>
      <w:r>
        <w:t xml:space="preserve">       1.4.1 </w:t>
      </w:r>
      <w:r w:rsidR="007679A1">
        <w:t>Regra da substituição</w:t>
      </w:r>
    </w:p>
    <w:p w14:paraId="0F27E988" w14:textId="77777777" w:rsidR="00655D79" w:rsidRDefault="005E122B" w:rsidP="005E122B">
      <w:pPr>
        <w:tabs>
          <w:tab w:val="left" w:pos="1276"/>
        </w:tabs>
        <w:spacing w:line="240" w:lineRule="auto"/>
        <w:ind w:leftChars="471" w:left="1560" w:hangingChars="179" w:hanging="430"/>
      </w:pPr>
      <w:r>
        <w:t xml:space="preserve">       1.4.2 </w:t>
      </w:r>
      <w:r w:rsidR="007679A1">
        <w:t>Integração por partes</w:t>
      </w:r>
    </w:p>
    <w:p w14:paraId="0936D0F7" w14:textId="77777777" w:rsidR="00655D79" w:rsidRDefault="005E122B" w:rsidP="005E122B">
      <w:pPr>
        <w:tabs>
          <w:tab w:val="left" w:pos="1276"/>
        </w:tabs>
        <w:spacing w:line="240" w:lineRule="auto"/>
        <w:ind w:leftChars="471" w:left="1560" w:hangingChars="179" w:hanging="430"/>
      </w:pPr>
      <w:r>
        <w:t xml:space="preserve">       1.4.3 </w:t>
      </w:r>
      <w:r w:rsidR="007679A1">
        <w:t>Frações parciais</w:t>
      </w:r>
    </w:p>
    <w:p w14:paraId="16FB3CF2" w14:textId="37A47170" w:rsidR="00655D79" w:rsidRPr="007D5D42" w:rsidRDefault="008A3A9E" w:rsidP="007D5D42">
      <w:pPr>
        <w:pStyle w:val="PargrafodaLista"/>
        <w:numPr>
          <w:ilvl w:val="1"/>
          <w:numId w:val="1"/>
        </w:numPr>
        <w:suppressAutoHyphens w:val="0"/>
        <w:spacing w:after="0" w:line="240" w:lineRule="auto"/>
        <w:ind w:leftChars="0" w:left="1560" w:firstLineChars="0" w:hanging="426"/>
        <w:textDirection w:val="lrTb"/>
        <w:textAlignment w:val="auto"/>
        <w:outlineLvl w:val="9"/>
        <w:rPr>
          <w:rFonts w:ascii="Arial" w:hAnsi="Arial"/>
          <w:sz w:val="24"/>
          <w:szCs w:val="24"/>
        </w:rPr>
      </w:pPr>
      <w:r w:rsidRPr="007D5D42">
        <w:rPr>
          <w:rFonts w:ascii="Arial" w:hAnsi="Arial"/>
          <w:sz w:val="24"/>
          <w:szCs w:val="24"/>
        </w:rPr>
        <w:t>Integral definida: definição, propriedades e interpretação geométr</w:t>
      </w:r>
      <w:r w:rsidR="007679A1" w:rsidRPr="007D5D42">
        <w:rPr>
          <w:rFonts w:ascii="Arial" w:hAnsi="Arial"/>
          <w:sz w:val="24"/>
          <w:szCs w:val="24"/>
        </w:rPr>
        <w:t>ica</w:t>
      </w:r>
    </w:p>
    <w:p w14:paraId="3F5DBFA5" w14:textId="77777777" w:rsidR="00655D79" w:rsidRDefault="005E122B" w:rsidP="005E122B">
      <w:pPr>
        <w:tabs>
          <w:tab w:val="left" w:pos="1276"/>
        </w:tabs>
        <w:spacing w:line="240" w:lineRule="auto"/>
        <w:ind w:leftChars="471" w:left="1132" w:hanging="2"/>
      </w:pPr>
      <w:r>
        <w:t>1.6 Teorema fundamental do c</w:t>
      </w:r>
      <w:r w:rsidR="007679A1">
        <w:t>álculo</w:t>
      </w:r>
    </w:p>
    <w:p w14:paraId="0A8DEB78" w14:textId="77777777" w:rsidR="00655D79" w:rsidRDefault="005E122B" w:rsidP="005E122B">
      <w:pPr>
        <w:tabs>
          <w:tab w:val="left" w:pos="1276"/>
        </w:tabs>
        <w:spacing w:line="240" w:lineRule="auto"/>
        <w:ind w:leftChars="471" w:left="1132" w:hanging="2"/>
      </w:pPr>
      <w:r>
        <w:t xml:space="preserve">1.7 </w:t>
      </w:r>
      <w:r w:rsidR="007679A1">
        <w:t>Integrais impróprias</w:t>
      </w:r>
    </w:p>
    <w:p w14:paraId="018F1BDC" w14:textId="77777777" w:rsidR="00655D79" w:rsidRDefault="005E122B" w:rsidP="005E122B">
      <w:pPr>
        <w:tabs>
          <w:tab w:val="left" w:pos="1276"/>
        </w:tabs>
        <w:spacing w:line="240" w:lineRule="auto"/>
        <w:ind w:leftChars="473" w:left="1560" w:hangingChars="177" w:hanging="425"/>
      </w:pPr>
      <w:r>
        <w:t xml:space="preserve">1.8 </w:t>
      </w:r>
      <w:r w:rsidR="008A3A9E">
        <w:t xml:space="preserve">Aplicações da integral definida: áreas entre curvas, comprimento de arco, volume de um sólido de revolução e área </w:t>
      </w:r>
      <w:r w:rsidR="007679A1">
        <w:t>de uma superfície de revolução</w:t>
      </w:r>
    </w:p>
    <w:p w14:paraId="6A2C826A" w14:textId="77777777" w:rsidR="00655D79" w:rsidRDefault="00655D79" w:rsidP="005E122B">
      <w:pPr>
        <w:spacing w:line="240" w:lineRule="auto"/>
        <w:ind w:left="0" w:hanging="2"/>
      </w:pPr>
    </w:p>
    <w:p w14:paraId="4893FEE4" w14:textId="77777777" w:rsidR="00655D79" w:rsidRDefault="005E122B" w:rsidP="005E122B">
      <w:pPr>
        <w:spacing w:line="240" w:lineRule="auto"/>
        <w:ind w:left="0" w:hanging="2"/>
      </w:pPr>
      <w:r>
        <w:t>UNIDADE</w:t>
      </w:r>
      <w:r w:rsidR="008A3A9E">
        <w:t xml:space="preserve"> II – Funções de várias v</w:t>
      </w:r>
      <w:r w:rsidR="007679A1">
        <w:t>ariáveis</w:t>
      </w:r>
    </w:p>
    <w:p w14:paraId="70A642B9" w14:textId="77777777" w:rsidR="00655D79" w:rsidRDefault="005E122B" w:rsidP="005E122B">
      <w:pPr>
        <w:tabs>
          <w:tab w:val="left" w:pos="1276"/>
        </w:tabs>
        <w:spacing w:line="240" w:lineRule="auto"/>
        <w:ind w:leftChars="471" w:left="1132" w:hanging="2"/>
      </w:pPr>
      <w:r>
        <w:t xml:space="preserve">2.1 </w:t>
      </w:r>
      <w:r w:rsidR="008A3A9E">
        <w:t>Definição; domínio; imagem; es</w:t>
      </w:r>
      <w:r w:rsidR="007679A1">
        <w:t>boço de gráficos de superfícies</w:t>
      </w:r>
    </w:p>
    <w:p w14:paraId="355AA181" w14:textId="77777777" w:rsidR="00655D79" w:rsidRDefault="005E122B" w:rsidP="005E122B">
      <w:pPr>
        <w:tabs>
          <w:tab w:val="left" w:pos="1276"/>
        </w:tabs>
        <w:spacing w:line="240" w:lineRule="auto"/>
        <w:ind w:leftChars="471" w:left="1132" w:hanging="2"/>
        <w:rPr>
          <w:color w:val="000000"/>
        </w:rPr>
      </w:pPr>
      <w:r>
        <w:rPr>
          <w:color w:val="000000"/>
        </w:rPr>
        <w:t xml:space="preserve">2.2 </w:t>
      </w:r>
      <w:r w:rsidR="008A3A9E">
        <w:t>Limite</w:t>
      </w:r>
      <w:r w:rsidR="007679A1">
        <w:rPr>
          <w:color w:val="000000"/>
        </w:rPr>
        <w:t xml:space="preserve"> e continuidade</w:t>
      </w:r>
    </w:p>
    <w:p w14:paraId="70F293B9" w14:textId="77777777" w:rsidR="00655D79" w:rsidRDefault="005E122B" w:rsidP="005E122B">
      <w:pPr>
        <w:tabs>
          <w:tab w:val="left" w:pos="1276"/>
        </w:tabs>
        <w:spacing w:line="240" w:lineRule="auto"/>
        <w:ind w:leftChars="471" w:left="1132" w:hanging="2"/>
      </w:pPr>
      <w:r>
        <w:t xml:space="preserve">2.3 </w:t>
      </w:r>
      <w:r w:rsidR="007679A1">
        <w:t>Derivadas parciais</w:t>
      </w:r>
    </w:p>
    <w:p w14:paraId="251A1373" w14:textId="77777777" w:rsidR="00655D79" w:rsidRDefault="008A3A9E" w:rsidP="005E122B">
      <w:pPr>
        <w:spacing w:line="240" w:lineRule="auto"/>
        <w:ind w:leftChars="650" w:left="1697" w:hangingChars="57" w:hanging="137"/>
      </w:pPr>
      <w:r>
        <w:t>2.3.1 Defin</w:t>
      </w:r>
      <w:r w:rsidR="007679A1">
        <w:t>ição e interpretação geométrica</w:t>
      </w:r>
    </w:p>
    <w:p w14:paraId="7468E456" w14:textId="77777777" w:rsidR="00655D79" w:rsidRDefault="008A3A9E" w:rsidP="005E122B">
      <w:pPr>
        <w:spacing w:line="240" w:lineRule="auto"/>
        <w:ind w:leftChars="650" w:left="1697" w:hangingChars="57" w:hanging="137"/>
      </w:pPr>
      <w:r>
        <w:t>2.3.2</w:t>
      </w:r>
      <w:r w:rsidR="005E122B">
        <w:t xml:space="preserve"> </w:t>
      </w:r>
      <w:r w:rsidR="007679A1">
        <w:t>Cálculo das derivadas parciais</w:t>
      </w:r>
    </w:p>
    <w:p w14:paraId="770CB4F8" w14:textId="77777777" w:rsidR="00655D79" w:rsidRDefault="00655D79" w:rsidP="005E122B">
      <w:pPr>
        <w:spacing w:line="240" w:lineRule="auto"/>
        <w:ind w:left="0" w:hanging="2"/>
        <w:rPr>
          <w:highlight w:val="yellow"/>
        </w:rPr>
      </w:pPr>
    </w:p>
    <w:p w14:paraId="3D878681" w14:textId="77777777" w:rsidR="00655D79" w:rsidRDefault="005E122B" w:rsidP="005E122B">
      <w:pPr>
        <w:spacing w:line="240" w:lineRule="auto"/>
        <w:ind w:left="0" w:hanging="2"/>
      </w:pPr>
      <w:r>
        <w:t>UNIDADE</w:t>
      </w:r>
      <w:r w:rsidR="007679A1">
        <w:t xml:space="preserve"> III – Integração múltipla</w:t>
      </w:r>
    </w:p>
    <w:p w14:paraId="133FD8CF" w14:textId="77777777" w:rsidR="00655D79" w:rsidRDefault="005E122B" w:rsidP="005E122B">
      <w:pPr>
        <w:tabs>
          <w:tab w:val="left" w:pos="1276"/>
        </w:tabs>
        <w:spacing w:line="240" w:lineRule="auto"/>
        <w:ind w:leftChars="471" w:left="1132" w:hanging="2"/>
      </w:pPr>
      <w:r>
        <w:t>3.1</w:t>
      </w:r>
      <w:r w:rsidR="007679A1">
        <w:t xml:space="preserve"> </w:t>
      </w:r>
      <w:r w:rsidR="008A3A9E">
        <w:t>Integrais duplas e t</w:t>
      </w:r>
      <w:r w:rsidR="007679A1">
        <w:t>riplas: definição, propriedades</w:t>
      </w:r>
    </w:p>
    <w:p w14:paraId="60E837E3" w14:textId="6434D6B8" w:rsidR="00655D79" w:rsidRDefault="005E122B" w:rsidP="00E67855">
      <w:pPr>
        <w:tabs>
          <w:tab w:val="left" w:pos="1276"/>
        </w:tabs>
        <w:spacing w:line="240" w:lineRule="auto"/>
        <w:ind w:leftChars="471" w:left="1132" w:hanging="2"/>
      </w:pPr>
      <w:r>
        <w:t>3.2</w:t>
      </w:r>
      <w:r w:rsidR="007679A1">
        <w:t xml:space="preserve"> </w:t>
      </w:r>
      <w:r w:rsidR="008A3A9E">
        <w:t>Cálculo</w:t>
      </w:r>
      <w:r w:rsidR="007679A1">
        <w:t xml:space="preserve"> das integrais duplas e triplas</w:t>
      </w:r>
    </w:p>
    <w:p w14:paraId="5A1E4E0C" w14:textId="57A51034" w:rsidR="00E62030" w:rsidRDefault="00E62030" w:rsidP="00E67855">
      <w:pPr>
        <w:tabs>
          <w:tab w:val="left" w:pos="1276"/>
        </w:tabs>
        <w:spacing w:line="240" w:lineRule="auto"/>
        <w:ind w:leftChars="471" w:left="1132" w:hanging="2"/>
      </w:pPr>
    </w:p>
    <w:p w14:paraId="5FAA8D0B" w14:textId="210DA8BA" w:rsidR="00E67855" w:rsidRDefault="00E67855" w:rsidP="005E122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  <w:color w:val="000000"/>
        </w:rPr>
      </w:pPr>
    </w:p>
    <w:p w14:paraId="240EA6BD" w14:textId="77777777" w:rsidR="00E62030" w:rsidRDefault="00E62030" w:rsidP="005E122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  <w:color w:val="000000"/>
        </w:rPr>
      </w:pPr>
    </w:p>
    <w:p w14:paraId="47B4E092" w14:textId="29849DE8" w:rsidR="00655D79" w:rsidRDefault="008A3A9E" w:rsidP="005E122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>Bibliografia básica</w:t>
      </w:r>
    </w:p>
    <w:p w14:paraId="2C819CB7" w14:textId="77777777" w:rsidR="00855C83" w:rsidRDefault="00855C83" w:rsidP="005E122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01182A78" w14:textId="7148F498" w:rsidR="00655D79" w:rsidRDefault="008A3A9E" w:rsidP="00E62030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0"/>
        </w:rPr>
      </w:pPr>
      <w:r w:rsidRPr="000C167E">
        <w:rPr>
          <w:color w:val="000000"/>
        </w:rPr>
        <w:t xml:space="preserve">ANTON, Howard; BIVENS, Irl; DAVIS, Stephen. </w:t>
      </w:r>
      <w:r>
        <w:rPr>
          <w:b/>
          <w:color w:val="000000"/>
        </w:rPr>
        <w:t>Cálculo</w:t>
      </w:r>
      <w:r w:rsidR="007679A1">
        <w:rPr>
          <w:color w:val="000000"/>
        </w:rPr>
        <w:t>. 10</w:t>
      </w:r>
      <w:r w:rsidR="00E62030">
        <w:rPr>
          <w:color w:val="000000"/>
        </w:rPr>
        <w:t>.</w:t>
      </w:r>
      <w:r w:rsidR="005E122B">
        <w:rPr>
          <w:color w:val="000000"/>
        </w:rPr>
        <w:t>ed. Porto Alegre: Bookman, 2014</w:t>
      </w:r>
      <w:r w:rsidR="00F07CFE">
        <w:rPr>
          <w:color w:val="000000"/>
        </w:rPr>
        <w:t>.</w:t>
      </w:r>
    </w:p>
    <w:p w14:paraId="1721E083" w14:textId="5861693A" w:rsidR="00655D79" w:rsidRDefault="008A3A9E" w:rsidP="00E62030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</w:pPr>
      <w:r>
        <w:t xml:space="preserve">GUIDORIZZI, Hamilton Luiz. </w:t>
      </w:r>
      <w:r>
        <w:rPr>
          <w:b/>
        </w:rPr>
        <w:t xml:space="preserve">Um </w:t>
      </w:r>
      <w:r w:rsidR="00454D51">
        <w:rPr>
          <w:b/>
        </w:rPr>
        <w:t xml:space="preserve">Curso </w:t>
      </w:r>
      <w:r>
        <w:rPr>
          <w:b/>
        </w:rPr>
        <w:t xml:space="preserve">de </w:t>
      </w:r>
      <w:r w:rsidR="00454D51">
        <w:rPr>
          <w:b/>
        </w:rPr>
        <w:t>Cálculo</w:t>
      </w:r>
      <w:r w:rsidR="007679A1">
        <w:t>. 5</w:t>
      </w:r>
      <w:r w:rsidR="00E62030">
        <w:t>.</w:t>
      </w:r>
      <w:r w:rsidR="005E122B">
        <w:t>ed. Rio de Janeiro: LTC, 2001</w:t>
      </w:r>
      <w:r w:rsidR="00F07CFE">
        <w:t>.</w:t>
      </w:r>
      <w:r w:rsidR="00454D51">
        <w:t xml:space="preserve"> v.</w:t>
      </w:r>
      <w:r w:rsidR="00454D51">
        <w:t>1.</w:t>
      </w:r>
    </w:p>
    <w:p w14:paraId="09AECDCC" w14:textId="4CACDE02" w:rsidR="00655D79" w:rsidRDefault="008A3A9E" w:rsidP="00E62030">
      <w:pPr>
        <w:spacing w:before="120" w:line="240" w:lineRule="auto"/>
        <w:ind w:left="0" w:hanging="2"/>
        <w:rPr>
          <w:color w:val="000000"/>
        </w:rPr>
      </w:pPr>
      <w:r w:rsidRPr="00206C58">
        <w:rPr>
          <w:lang w:val="en-US"/>
        </w:rPr>
        <w:t xml:space="preserve">THOMAS, George B.; WEIR, Maurice D.; HASS, Joel. </w:t>
      </w:r>
      <w:r>
        <w:rPr>
          <w:b/>
        </w:rPr>
        <w:t>Cálculo</w:t>
      </w:r>
      <w:r w:rsidR="007679A1">
        <w:t>. 12</w:t>
      </w:r>
      <w:r w:rsidR="00E62030">
        <w:t>.</w:t>
      </w:r>
      <w:r w:rsidR="005E122B">
        <w:t>ed. São Paulo: Pearson, 2012</w:t>
      </w:r>
      <w:r w:rsidR="00F07CFE">
        <w:t>.</w:t>
      </w:r>
    </w:p>
    <w:p w14:paraId="00DB004B" w14:textId="77777777" w:rsidR="00655D79" w:rsidRDefault="008A3A9E" w:rsidP="005E122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lastRenderedPageBreak/>
        <w:t>Bibliografia complementar</w:t>
      </w:r>
    </w:p>
    <w:p w14:paraId="4E3B272E" w14:textId="77777777" w:rsidR="000C167E" w:rsidRDefault="000C167E" w:rsidP="005E122B">
      <w:pPr>
        <w:spacing w:line="240" w:lineRule="auto"/>
        <w:ind w:left="0" w:hanging="2"/>
      </w:pPr>
    </w:p>
    <w:p w14:paraId="6CA6EE0F" w14:textId="4F45102F" w:rsidR="00655D79" w:rsidRPr="0006693F" w:rsidRDefault="008A3A9E" w:rsidP="00E62030">
      <w:pPr>
        <w:spacing w:before="120" w:line="240" w:lineRule="auto"/>
        <w:ind w:left="0" w:hanging="2"/>
        <w:rPr>
          <w:shd w:val="clear" w:color="auto" w:fill="F7F7F7"/>
          <w:lang w:val="en-US"/>
        </w:rPr>
      </w:pPr>
      <w:r w:rsidRPr="007679A1">
        <w:t xml:space="preserve">FLEMMING, Diva Marília; GONÇALVES, Mirian Buss. </w:t>
      </w:r>
      <w:r w:rsidRPr="007679A1">
        <w:rPr>
          <w:b/>
        </w:rPr>
        <w:t>Cálculo A</w:t>
      </w:r>
      <w:r w:rsidRPr="00741788">
        <w:rPr>
          <w:b/>
        </w:rPr>
        <w:t xml:space="preserve">: </w:t>
      </w:r>
      <w:r w:rsidRPr="00E62030">
        <w:rPr>
          <w:bCs/>
        </w:rPr>
        <w:t>funções, limi</w:t>
      </w:r>
      <w:r w:rsidR="007679A1" w:rsidRPr="00E62030">
        <w:rPr>
          <w:bCs/>
        </w:rPr>
        <w:t>te, derivação e integração</w:t>
      </w:r>
      <w:r w:rsidR="007679A1">
        <w:t xml:space="preserve">. </w:t>
      </w:r>
      <w:r w:rsidR="007679A1" w:rsidRPr="0006693F">
        <w:rPr>
          <w:lang w:val="en-US"/>
        </w:rPr>
        <w:t>6</w:t>
      </w:r>
      <w:r w:rsidR="00E62030" w:rsidRPr="0006693F">
        <w:rPr>
          <w:lang w:val="en-US"/>
        </w:rPr>
        <w:t>.</w:t>
      </w:r>
      <w:r w:rsidRPr="0006693F">
        <w:rPr>
          <w:lang w:val="en-US"/>
        </w:rPr>
        <w:t>ed. São Paulo, SP: Pearson Prentice Hall, 2006</w:t>
      </w:r>
      <w:r w:rsidR="00F07CFE" w:rsidRPr="0006693F">
        <w:rPr>
          <w:lang w:val="en-US"/>
        </w:rPr>
        <w:t>.</w:t>
      </w:r>
    </w:p>
    <w:p w14:paraId="5B07AF78" w14:textId="3ECB748F" w:rsidR="00655D79" w:rsidRPr="00206C58" w:rsidRDefault="008A3A9E" w:rsidP="00E62030">
      <w:pPr>
        <w:spacing w:before="120" w:line="240" w:lineRule="auto"/>
        <w:ind w:left="0" w:hanging="2"/>
        <w:rPr>
          <w:lang w:val="en-US"/>
        </w:rPr>
      </w:pPr>
      <w:r w:rsidRPr="0006693F">
        <w:rPr>
          <w:lang w:val="en-US"/>
        </w:rPr>
        <w:t xml:space="preserve">GONÇALVES, Mirian Buss; FLEMMING, Diva Marília. </w:t>
      </w:r>
      <w:r w:rsidRPr="00741788">
        <w:rPr>
          <w:b/>
        </w:rPr>
        <w:t xml:space="preserve">Cálculo B: </w:t>
      </w:r>
      <w:r w:rsidR="00E62030">
        <w:rPr>
          <w:bCs/>
        </w:rPr>
        <w:t>f</w:t>
      </w:r>
      <w:r w:rsidRPr="00E62030">
        <w:rPr>
          <w:bCs/>
        </w:rPr>
        <w:t>unções de várias variáveis, integrais múltiplas, integrais curvilíneas e de superfície</w:t>
      </w:r>
      <w:r w:rsidRPr="007679A1">
        <w:t>.</w:t>
      </w:r>
      <w:r w:rsidR="00E62030">
        <w:t xml:space="preserve"> </w:t>
      </w:r>
      <w:r w:rsidR="00741788" w:rsidRPr="00206C58">
        <w:rPr>
          <w:lang w:val="en-US"/>
        </w:rPr>
        <w:t>6</w:t>
      </w:r>
      <w:r w:rsidR="00E62030">
        <w:rPr>
          <w:lang w:val="en-US"/>
        </w:rPr>
        <w:t>.</w:t>
      </w:r>
      <w:r w:rsidR="00741788" w:rsidRPr="00206C58">
        <w:rPr>
          <w:lang w:val="en-US"/>
        </w:rPr>
        <w:t>ed.</w:t>
      </w:r>
      <w:r w:rsidR="00E62030">
        <w:rPr>
          <w:lang w:val="en-US"/>
        </w:rPr>
        <w:t xml:space="preserve"> </w:t>
      </w:r>
      <w:r w:rsidRPr="00206C58">
        <w:rPr>
          <w:lang w:val="en-US"/>
        </w:rPr>
        <w:t>São Paulo, SP: Pearson Prenti</w:t>
      </w:r>
      <w:r w:rsidR="007679A1" w:rsidRPr="00206C58">
        <w:rPr>
          <w:lang w:val="en-US"/>
        </w:rPr>
        <w:t>ce Hall, 2007</w:t>
      </w:r>
      <w:r w:rsidR="00F07CFE" w:rsidRPr="00206C58">
        <w:rPr>
          <w:lang w:val="en-US"/>
        </w:rPr>
        <w:t>.</w:t>
      </w:r>
    </w:p>
    <w:p w14:paraId="50E37F83" w14:textId="611F58DB" w:rsidR="00655D79" w:rsidRPr="00E62030" w:rsidRDefault="008A3A9E" w:rsidP="00E62030">
      <w:pPr>
        <w:spacing w:before="120" w:line="240" w:lineRule="auto"/>
        <w:ind w:left="0" w:hanging="2"/>
        <w:rPr>
          <w:color w:val="000000"/>
          <w:lang w:val="en-US"/>
        </w:rPr>
      </w:pPr>
      <w:r w:rsidRPr="00206C58">
        <w:rPr>
          <w:lang w:val="en-US"/>
        </w:rPr>
        <w:t xml:space="preserve">STEWART, James. </w:t>
      </w:r>
      <w:r w:rsidRPr="0006693F">
        <w:rPr>
          <w:b/>
          <w:lang w:val="en-US"/>
        </w:rPr>
        <w:t>Cálculo</w:t>
      </w:r>
      <w:r w:rsidR="007679A1" w:rsidRPr="0006693F">
        <w:rPr>
          <w:lang w:val="en-US"/>
        </w:rPr>
        <w:t xml:space="preserve">. </w:t>
      </w:r>
      <w:r w:rsidR="007679A1" w:rsidRPr="00E62030">
        <w:rPr>
          <w:lang w:val="en-US"/>
        </w:rPr>
        <w:t>7</w:t>
      </w:r>
      <w:r w:rsidR="00E62030" w:rsidRPr="00E62030">
        <w:rPr>
          <w:lang w:val="en-US"/>
        </w:rPr>
        <w:t>.</w:t>
      </w:r>
      <w:r w:rsidRPr="00E62030">
        <w:rPr>
          <w:lang w:val="en-US"/>
        </w:rPr>
        <w:t>ed. São Paulo: Cengage Learning, 2013</w:t>
      </w:r>
      <w:r w:rsidR="00F07CFE" w:rsidRPr="00E62030">
        <w:rPr>
          <w:lang w:val="en-US"/>
        </w:rPr>
        <w:t>.</w:t>
      </w:r>
    </w:p>
    <w:p w14:paraId="429F942A" w14:textId="77777777" w:rsidR="00655D79" w:rsidRPr="00E62030" w:rsidRDefault="00655D79" w:rsidP="00E62030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0"/>
          <w:lang w:val="en-US"/>
        </w:rPr>
      </w:pPr>
    </w:p>
    <w:p w14:paraId="7F03E559" w14:textId="77777777" w:rsidR="00655D79" w:rsidRPr="00E62030" w:rsidRDefault="00655D79" w:rsidP="005E122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lang w:val="en-US"/>
        </w:rPr>
      </w:pPr>
    </w:p>
    <w:p w14:paraId="53827C38" w14:textId="77777777" w:rsidR="00655D79" w:rsidRPr="00E62030" w:rsidRDefault="00655D7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lang w:val="en-US"/>
        </w:rPr>
      </w:pPr>
    </w:p>
    <w:p w14:paraId="4FE457F8" w14:textId="77777777" w:rsidR="00655D79" w:rsidRPr="00E62030" w:rsidRDefault="00655D7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lang w:val="en-US"/>
        </w:rPr>
      </w:pPr>
    </w:p>
    <w:p w14:paraId="060FA6F4" w14:textId="77777777" w:rsidR="00655D79" w:rsidRPr="00E62030" w:rsidRDefault="00655D7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lang w:val="en-US"/>
        </w:rPr>
      </w:pPr>
    </w:p>
    <w:p w14:paraId="21849AA9" w14:textId="77777777" w:rsidR="00655D79" w:rsidRPr="00E62030" w:rsidRDefault="00655D7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lang w:val="en-US"/>
        </w:rPr>
      </w:pPr>
    </w:p>
    <w:p w14:paraId="772E0BD3" w14:textId="77777777" w:rsidR="00655D79" w:rsidRPr="00E62030" w:rsidRDefault="00655D7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lang w:val="en-US"/>
        </w:rPr>
      </w:pPr>
    </w:p>
    <w:p w14:paraId="3C8893F7" w14:textId="77777777" w:rsidR="00655D79" w:rsidRPr="00E62030" w:rsidRDefault="00655D7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lang w:val="en-US"/>
        </w:rPr>
      </w:pPr>
    </w:p>
    <w:p w14:paraId="5EA13D60" w14:textId="77777777" w:rsidR="00655D79" w:rsidRPr="00E62030" w:rsidRDefault="00655D7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lang w:val="en-US"/>
        </w:rPr>
      </w:pPr>
    </w:p>
    <w:sectPr w:rsidR="00655D79" w:rsidRPr="00E620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76CE6" w14:textId="77777777" w:rsidR="00FB4976" w:rsidRDefault="00FB4976">
      <w:pPr>
        <w:spacing w:line="240" w:lineRule="auto"/>
        <w:ind w:left="0" w:hanging="2"/>
      </w:pPr>
      <w:r>
        <w:separator/>
      </w:r>
    </w:p>
  </w:endnote>
  <w:endnote w:type="continuationSeparator" w:id="0">
    <w:p w14:paraId="78C0B3F9" w14:textId="77777777" w:rsidR="00FB4976" w:rsidRDefault="00FB4976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F21C9" w14:textId="77777777" w:rsidR="00E62030" w:rsidRDefault="00E62030">
    <w:pPr>
      <w:pStyle w:val="Rodap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DDB35" w14:textId="77777777" w:rsidR="00E62030" w:rsidRDefault="00E62030">
    <w:pPr>
      <w:pStyle w:val="Rodap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13B8C" w14:textId="77777777" w:rsidR="00E62030" w:rsidRDefault="00E62030">
    <w:pPr>
      <w:pStyle w:val="Rodap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B8925A" w14:textId="77777777" w:rsidR="00FB4976" w:rsidRDefault="00FB4976">
      <w:pPr>
        <w:spacing w:line="240" w:lineRule="auto"/>
        <w:ind w:left="0" w:hanging="2"/>
      </w:pPr>
      <w:r>
        <w:separator/>
      </w:r>
    </w:p>
  </w:footnote>
  <w:footnote w:type="continuationSeparator" w:id="0">
    <w:p w14:paraId="03BCCDCA" w14:textId="77777777" w:rsidR="00FB4976" w:rsidRDefault="00FB4976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E96AD" w14:textId="77777777" w:rsidR="00E62030" w:rsidRDefault="00E62030">
    <w:pPr>
      <w:pStyle w:val="Cabealh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33C38" w14:textId="77777777" w:rsidR="00655D79" w:rsidRDefault="008A3A9E">
    <w:pPr>
      <w:ind w:left="0" w:hanging="2"/>
      <w:jc w:val="center"/>
    </w:pPr>
    <w:r>
      <w:rPr>
        <w:noProof/>
      </w:rPr>
      <w:drawing>
        <wp:inline distT="0" distB="0" distL="114300" distR="114300" wp14:anchorId="1D5B103C" wp14:editId="498A9EA5">
          <wp:extent cx="423545" cy="461010"/>
          <wp:effectExtent l="0" t="0" r="0" b="0"/>
          <wp:docPr id="102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23545" cy="4610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2599F056" w14:textId="77777777" w:rsidR="00655D79" w:rsidRDefault="00655D79">
    <w:pPr>
      <w:jc w:val="center"/>
      <w:rPr>
        <w:sz w:val="6"/>
        <w:szCs w:val="6"/>
      </w:rPr>
    </w:pPr>
  </w:p>
  <w:p w14:paraId="1DA5CB5E" w14:textId="77777777" w:rsidR="00655D79" w:rsidRDefault="008A3A9E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Serviço Público Federal</w:t>
    </w:r>
  </w:p>
  <w:p w14:paraId="7C7795FF" w14:textId="77777777" w:rsidR="00655D79" w:rsidRDefault="008A3A9E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Instituto Federal de Educação, Ciência e Tecnologia Sul-rio-grandense</w:t>
    </w:r>
  </w:p>
  <w:p w14:paraId="12C24CB7" w14:textId="77777777" w:rsidR="00655D79" w:rsidRDefault="008A3A9E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Pró-Reitoria de Ensino</w:t>
    </w:r>
  </w:p>
  <w:p w14:paraId="4305C818" w14:textId="77777777" w:rsidR="00655D79" w:rsidRDefault="00655D79">
    <w:pPr>
      <w:ind w:left="0" w:hanging="2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E3108" w14:textId="77777777" w:rsidR="00E62030" w:rsidRDefault="00E62030">
    <w:pPr>
      <w:pStyle w:val="Cabealho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DB4D86"/>
    <w:multiLevelType w:val="multilevel"/>
    <w:tmpl w:val="EEF618C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590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80" w:hanging="1800"/>
      </w:pPr>
      <w:rPr>
        <w:rFonts w:hint="default"/>
      </w:rPr>
    </w:lvl>
  </w:abstractNum>
  <w:abstractNum w:abstractNumId="1" w15:restartNumberingAfterBreak="0">
    <w:nsid w:val="747469FC"/>
    <w:multiLevelType w:val="multilevel"/>
    <w:tmpl w:val="C5143FB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90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8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5D79"/>
    <w:rsid w:val="0006693F"/>
    <w:rsid w:val="00073BD5"/>
    <w:rsid w:val="00091238"/>
    <w:rsid w:val="000C167E"/>
    <w:rsid w:val="001932D3"/>
    <w:rsid w:val="00206C58"/>
    <w:rsid w:val="00316508"/>
    <w:rsid w:val="003F4293"/>
    <w:rsid w:val="00454D51"/>
    <w:rsid w:val="005E122B"/>
    <w:rsid w:val="00627FD8"/>
    <w:rsid w:val="00655D79"/>
    <w:rsid w:val="00741788"/>
    <w:rsid w:val="00741DA3"/>
    <w:rsid w:val="007679A1"/>
    <w:rsid w:val="007A6628"/>
    <w:rsid w:val="007D5D42"/>
    <w:rsid w:val="00854714"/>
    <w:rsid w:val="00855C83"/>
    <w:rsid w:val="008A3A9E"/>
    <w:rsid w:val="009C40C6"/>
    <w:rsid w:val="00A23D23"/>
    <w:rsid w:val="00BE388D"/>
    <w:rsid w:val="00C60BAC"/>
    <w:rsid w:val="00E62030"/>
    <w:rsid w:val="00E67855"/>
    <w:rsid w:val="00EB3018"/>
    <w:rsid w:val="00F07CFE"/>
    <w:rsid w:val="00FB4976"/>
    <w:rsid w:val="00FE2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0DFFB"/>
  <w15:docId w15:val="{8B81AC02-5184-4EBE-99E0-446318A65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pt-BR" w:eastAsia="pt-BR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Ttulo1Nivel1Conteudo">
    <w:name w:val="Título 1;Nivel 1 Conteudo"/>
    <w:basedOn w:val="Normal"/>
    <w:next w:val="Normal"/>
    <w:pPr>
      <w:keepNext/>
      <w:ind w:left="1560" w:hanging="426"/>
    </w:pPr>
    <w:rPr>
      <w:bCs/>
      <w:kern w:val="32"/>
      <w:szCs w:val="32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rPr>
      <w:rFonts w:ascii="Times New Roman" w:hAnsi="Times New Roman"/>
    </w:rPr>
  </w:style>
  <w:style w:type="table" w:styleId="Tabelacomgrade">
    <w:name w:val="Table Grid"/>
    <w:basedOn w:val="Tabe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detextoChar">
    <w:name w:val="Corpo de texto Char"/>
    <w:rPr>
      <w:w w:val="100"/>
      <w:position w:val="-1"/>
      <w:sz w:val="24"/>
      <w:effect w:val="none"/>
      <w:vertAlign w:val="baseline"/>
      <w:cs w:val="0"/>
      <w:em w:val="none"/>
    </w:r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tuloNivel0Contedo">
    <w:name w:val="Título;Nivel 0 Conteúdo"/>
    <w:basedOn w:val="Normal"/>
    <w:next w:val="Normal"/>
    <w:pPr>
      <w:spacing w:before="240" w:after="60"/>
    </w:pPr>
    <w:rPr>
      <w:bCs/>
      <w:kern w:val="28"/>
      <w:szCs w:val="32"/>
    </w:rPr>
  </w:style>
  <w:style w:type="character" w:customStyle="1" w:styleId="TtuloCharNivel0ContedoChar">
    <w:name w:val="Título Char;Nivel 0 Conteúdo Char"/>
    <w:rPr>
      <w:rFonts w:ascii="Arial" w:eastAsia="Times New Roman" w:hAnsi="Arial" w:cs="Times New Roman"/>
      <w:bCs/>
      <w:w w:val="100"/>
      <w:kern w:val="28"/>
      <w:position w:val="-1"/>
      <w:sz w:val="24"/>
      <w:szCs w:val="32"/>
      <w:effect w:val="none"/>
      <w:vertAlign w:val="baseline"/>
      <w:cs w:val="0"/>
      <w:em w:val="none"/>
    </w:rPr>
  </w:style>
  <w:style w:type="character" w:customStyle="1" w:styleId="Ttulo1CharNivel1ConteudoChar">
    <w:name w:val="Título 1 Char;Nivel 1 Conteudo Char"/>
    <w:rPr>
      <w:rFonts w:ascii="Arial" w:eastAsia="Times New Roman" w:hAnsi="Arial" w:cs="Times New Roman"/>
      <w:bCs/>
      <w:w w:val="100"/>
      <w:kern w:val="32"/>
      <w:position w:val="-1"/>
      <w:sz w:val="24"/>
      <w:szCs w:val="32"/>
      <w:effect w:val="none"/>
      <w:vertAlign w:val="baseline"/>
      <w:cs w:val="0"/>
      <w:em w:val="none"/>
    </w:rPr>
  </w:style>
  <w:style w:type="paragraph" w:customStyle="1" w:styleId="Nivel2Contedo">
    <w:name w:val="Nivel 2 Conteúdo"/>
    <w:basedOn w:val="Ttulo1Nivel1Conteudo"/>
    <w:next w:val="Normal"/>
    <w:pPr>
      <w:ind w:left="2127" w:hanging="567"/>
    </w:pPr>
    <w:rPr>
      <w:szCs w:val="24"/>
    </w:rPr>
  </w:style>
  <w:style w:type="paragraph" w:styleId="Textodebalo">
    <w:name w:val="Balloon Text"/>
    <w:basedOn w:val="Normal"/>
    <w:rPr>
      <w:rFonts w:ascii="Tahoma" w:hAnsi="Tahoma"/>
      <w:sz w:val="16"/>
      <w:szCs w:val="16"/>
    </w:rPr>
  </w:style>
  <w:style w:type="character" w:customStyle="1" w:styleId="TextodebaloChar">
    <w:name w:val="Texto de balão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gBOSVgRCKPr2JTI6zMWG4yvzPfA==">AMUW2mXXDGWAHblBj9LiNlC9tVWVv8A9NOstpf8gAW61Q7tBtev0nFWUo3pMVdCYKIQgky6DEoHVdm9a2PBZWScc2ORBWBWeSmYG8RpTKd2gHhhDJcmN5fM=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287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DIREN</dc:creator>
  <cp:lastModifiedBy>Marion Rodrigues Dariz</cp:lastModifiedBy>
  <cp:revision>17</cp:revision>
  <dcterms:created xsi:type="dcterms:W3CDTF">2020-09-25T01:00:00Z</dcterms:created>
  <dcterms:modified xsi:type="dcterms:W3CDTF">2021-08-31T02:39:00Z</dcterms:modified>
</cp:coreProperties>
</file>